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B7" w:rsidRDefault="000E7513">
      <w:r w:rsidRPr="000E7513">
        <w:rPr>
          <w:noProof/>
          <w:lang w:eastAsia="ru-RU"/>
        </w:rPr>
        <w:drawing>
          <wp:inline distT="0" distB="0" distL="0" distR="0">
            <wp:extent cx="5940425" cy="8257191"/>
            <wp:effectExtent l="0" t="0" r="3175" b="0"/>
            <wp:docPr id="1" name="Рисунок 1" descr="D:\рабочие программы 2021-2022\10-11 классы ФК\10 класс\тиульники\информатика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2021-2022\10-11 классы ФК\10 класс\тиульники\информатика 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7936" w:rsidRDefault="00367936"/>
    <w:p w:rsidR="00367936" w:rsidRDefault="00367936"/>
    <w:p w:rsidR="00367936" w:rsidRDefault="00367936"/>
    <w:p w:rsidR="00367936" w:rsidRDefault="00367936" w:rsidP="00367936">
      <w:pPr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  <w:r w:rsidRPr="004B6913">
        <w:rPr>
          <w:rFonts w:ascii="Times New Roman" w:hAnsi="Times New Roman" w:cs="Times New Roman"/>
          <w:b/>
          <w:bCs/>
          <w:iCs/>
          <w:spacing w:val="-5"/>
          <w:sz w:val="24"/>
          <w:szCs w:val="24"/>
        </w:rPr>
        <w:lastRenderedPageBreak/>
        <w:t xml:space="preserve">Требования к уровню </w:t>
      </w:r>
      <w:r w:rsidRPr="004B6913"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  <w:t>подготовки обучающихся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информатики и ИКТ на базовом уровне ученик должен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знать/понимать: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и виды информационных моделей, описывающих реальные объекты и процессы;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и функции операционных систем;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и описывать информационные процессы в социальных, биологических и технических системах;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достоверность информации, сопоставляя различные источники;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иллюстрировать учебные работы с использованием средств информационных технологий;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информационные объекты сложной структуры, в том числе гипертекстовые документы;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 представлять числовые показатели и динамику их изменения с помощью программ деловой графики;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техники безопасности и гигиенические рекомендации при использовании средств ИКТ;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автоматизации коммуникационной деятельности;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этических и правовых норм при работе с информацией;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эффективной организации индивидуального информационного пространства;</w:t>
      </w:r>
    </w:p>
    <w:p w:rsidR="00367936" w:rsidRPr="0003715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367936" w:rsidRPr="004B6913" w:rsidRDefault="00367936" w:rsidP="00367936">
      <w:pPr>
        <w:jc w:val="center"/>
        <w:rPr>
          <w:rFonts w:ascii="Times New Roman" w:hAnsi="Times New Roman" w:cs="Times New Roman"/>
          <w:b/>
          <w:bCs/>
          <w:iCs/>
          <w:spacing w:val="-9"/>
          <w:sz w:val="24"/>
          <w:szCs w:val="24"/>
        </w:rPr>
      </w:pPr>
    </w:p>
    <w:p w:rsidR="00367936" w:rsidRPr="004B6913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Pr="004B6913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учебного предмета</w:t>
      </w:r>
    </w:p>
    <w:tbl>
      <w:tblPr>
        <w:tblStyle w:val="a3"/>
        <w:tblW w:w="0" w:type="auto"/>
        <w:tblLook w:val="04A0"/>
      </w:tblPr>
      <w:tblGrid>
        <w:gridCol w:w="2916"/>
        <w:gridCol w:w="5181"/>
        <w:gridCol w:w="1474"/>
      </w:tblGrid>
      <w:tr w:rsidR="00367936" w:rsidRPr="004B6913" w:rsidTr="001B6C7B">
        <w:tc>
          <w:tcPr>
            <w:tcW w:w="0" w:type="auto"/>
          </w:tcPr>
          <w:p w:rsidR="00367936" w:rsidRPr="004B6913" w:rsidRDefault="00367936" w:rsidP="001B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67936" w:rsidRPr="004B6913" w:rsidTr="001B6C7B"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Базовые понятия информатики и информационных технологий. Информация и информационные процессы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Поиск и систематизация информации. Хранение информации; выбор способа хранения информации.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Передача информации в социальных, биологических и технических системах.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Преобразование информации на основе формальных правил. Алгоритмизация как необходимое условие его автоматизации.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Особенности запоминания, обработки и передачи информации человеком. Организация личной информационной среды. Защита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67936" w:rsidRPr="004B6913" w:rsidTr="001B6C7B"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Информационные модели и системы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Информационные (нематериальные) модели. Использование информационных моделей в учебной и познавательной деятельности.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Оценка адекватности модели объекту и целям моделирования (на примерах задач различных предметных областей).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67936" w:rsidRPr="004B6913" w:rsidTr="001B6C7B"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Компьютер как средство автоматизации информационных процессов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программное обеспечение компьютера. Архитектуры современных компьютеров. Многообразие операционных систем.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Выбор конфигурации компьютера в зависимости от решаемой задачи.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Программные средства создания информационных объектов, организация личного информационного пространства, защиты информации.</w:t>
            </w:r>
          </w:p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Программные и аппаратные средства в различных видах профессиональной деятельности.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7936" w:rsidRPr="004B6913" w:rsidTr="001B6C7B"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технологии создания и преобразования 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объектов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 редактирование графических информационных объектов средствами систем презентационной графики.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936" w:rsidRPr="004B6913" w:rsidTr="001B6C7B"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 технологии обмена информацией с помощью компьютерных сетей (сетевые технологии)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Локальные и глобальные компьютерные сети. Аппаратные и программные средства организации компьютерных сетей.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67936" w:rsidRPr="004B6913" w:rsidRDefault="00367936" w:rsidP="00367936">
      <w:pPr>
        <w:rPr>
          <w:rFonts w:ascii="Times New Roman" w:hAnsi="Times New Roman" w:cs="Times New Roman"/>
          <w:sz w:val="24"/>
          <w:szCs w:val="24"/>
        </w:rPr>
      </w:pPr>
    </w:p>
    <w:p w:rsidR="00367936" w:rsidRPr="004B6913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Pr="004B6913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67936" w:rsidRPr="004B6913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6913">
        <w:rPr>
          <w:rFonts w:ascii="Times New Roman" w:hAnsi="Times New Roman" w:cs="Times New Roman"/>
          <w:sz w:val="24"/>
          <w:szCs w:val="24"/>
        </w:rPr>
        <w:t xml:space="preserve">УМК И. Г. Семакин, Информатика и ИКТ. Базовый уровень, 10-11 класс, </w:t>
      </w:r>
    </w:p>
    <w:p w:rsidR="00367936" w:rsidRPr="004B6913" w:rsidRDefault="00367936" w:rsidP="00367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4B6913">
        <w:rPr>
          <w:rFonts w:ascii="Times New Roman" w:hAnsi="Times New Roman" w:cs="Times New Roman"/>
          <w:sz w:val="24"/>
          <w:szCs w:val="24"/>
        </w:rPr>
        <w:t>М.: БИНОМ. Лаборатория знаний, 2009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936" w:rsidRPr="004B6913" w:rsidRDefault="00367936" w:rsidP="00367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706"/>
        <w:gridCol w:w="1477"/>
        <w:gridCol w:w="1702"/>
        <w:gridCol w:w="1548"/>
      </w:tblGrid>
      <w:tr w:rsidR="00367936" w:rsidRPr="004B6913" w:rsidTr="001B6C7B">
        <w:trPr>
          <w:cantSplit/>
          <w:tblHeader/>
        </w:trPr>
        <w:tc>
          <w:tcPr>
            <w:tcW w:w="0" w:type="auto"/>
            <w:vMerge w:val="restart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gridSpan w:val="2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367936" w:rsidRPr="004B6913" w:rsidTr="001B6C7B">
        <w:trPr>
          <w:cantSplit/>
          <w:tblHeader/>
        </w:trPr>
        <w:tc>
          <w:tcPr>
            <w:tcW w:w="0" w:type="auto"/>
            <w:vMerge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понятия информатики и информационных технологий. Информация и информационные процессы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труда. Понятие информации.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понятия информатики и информационных технологий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Выбор способа представления информации в соответствии с поставленной задачей.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Языки, кодирование.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Универсальность дискретного (цифрового) представления информации. Двоичное представление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Объемный подход.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Содержательный подход.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«Измерение информации»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«Измерение информации»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процессы.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система.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Системы, образованные взаимодействующими элементами, состояния элементов, обмен информацией между элементами, сигналы.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информационных процессов.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процессы в естественных системах.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запоминания, обработки и передачи информации человеком.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 в искусственных системах.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информации; выбор способа хранения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информации.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информации в социальных, биологических и технических системах.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информации. Алгоритмы.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Преобразование информации на основе формальных правил. Алгоритмизация как необходимое условие его автоматизации.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на тему «Информационные процессы»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Автоматическая обработка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«Автоматическая обработка информации»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Поиск данных.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Поиск и систематизация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«Поиск информации»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«Поиск информации»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личной информационной среды. Защита информации.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Алгоритмы шифрования.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«Шифрование данных»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на тему «Обработка информации. Шифрование данных»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D830D1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D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модели и системы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Моделирование.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модели и системы. Назначение и виды информационных моделей. Формализация задач из различных предметных областей.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информационное моделирование.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(нематериальные) модели. Использование информационных моделей в учебной и познавательной деятельности.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Структурирование данных.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данных: деревья, сети, графы, таблицы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«Структуры данных. Графы»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«Структуры данных. Таблицы»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графов и таблиц.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информационной модели для решения поставленной задачи.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охране труда. Пример структуры данных – модели предметной области.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адекватности модели объекту и целям моделирования (на примерах задач различных предметных областей).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деятельности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Способы записи алгоритмов. Блок-схемы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Алгоритмические исполнители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«Управление алгоритмическим исполнителем»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 «Исполнители»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на тему «Информационное модели»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D830D1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D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как средство автоматизации информационных процессов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Компьютер – универсальная техническая система обработки информации.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как средство автоматизации информационных процессов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Аппаратное и программное обеспечение компьютера. Многообразие операционных систем. Программные и аппаратные средства в различных видах профессиональной деятельности.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тему «Выбор конфигурации компьютера».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Выбор конфигурации компьютера в зависимости от решаемой задачи.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тему «Настройка </w:t>
            </w:r>
            <w:r w:rsidRPr="004B69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«Установка операционной системы»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тему «Установка драйверов и программного обеспечения».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средства создания информационных объектов, организация личного информационного пространства, защиты информации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Дискретные модели данных в компьютере. Представление чисел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«Представление чисел»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Дискретные модели данных в компьютере. Представление текста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«Представление текстов. Сжатие текстов»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Дискретные модели данных в компьютере. Представление графики и звука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«Представление изображения и звука»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архитектуры вычислительных систем.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Архитектуры современных компьютеров.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D830D1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D1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обмена информацией с помощью компьютерных сетей (сетевые технологии)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обмена информацией с помощью компьютерных сетей (сетевые технологии). Локальные компьютерные сети.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локальных сетей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Глобальные компьютерные сети. 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глобальных сетей.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Аппаратные и программные средства организации компьютерных сетей.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D830D1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D1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 технологии создания и преобразования информационных объектов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презентации. </w:t>
            </w: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 редактирование графических информационных объектов средствами систем презентационной графики.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Разработка макета, сбор материала для презентации на тему «Компьютерные сети»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тему «Подготовка презентации «Компьютерные сети»».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D830D1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D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как средство автоматизации информационных процессов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роботами LEGO </w:t>
            </w:r>
            <w:r w:rsidRPr="004B69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Датчики LEGO </w:t>
            </w:r>
            <w:r w:rsidRPr="004B69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 xml:space="preserve"> 2 и их параметры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сборке моделей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сборке моделей. Подключение датчиков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понятия информатики и информационных технологий. Информация и информационные процессы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и компьютерной логики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Сборка моделей и их программирование согласно инструкции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Программирование датчиков и сервомоторов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конструированию движущихся роботов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управлению роботом с помощью внешних воздействий.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  <w:gridSpan w:val="5"/>
          </w:tcPr>
          <w:p w:rsidR="00367936" w:rsidRPr="00D830D1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Компьютер как средство автоматизации информационных процессов</w:t>
            </w: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Творческая проектная работа по созданию робота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36" w:rsidRPr="004B6913" w:rsidTr="001B6C7B">
        <w:trPr>
          <w:cantSplit/>
        </w:trPr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Соревнования роботов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B69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0" w:type="auto"/>
          </w:tcPr>
          <w:p w:rsidR="00367936" w:rsidRPr="004B6913" w:rsidRDefault="00367936" w:rsidP="001B6C7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936" w:rsidRPr="004B6913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 w:rsidRPr="004B6913">
        <w:rPr>
          <w:rFonts w:ascii="Times New Roman" w:hAnsi="Times New Roman" w:cs="Times New Roman"/>
          <w:b/>
          <w:sz w:val="24"/>
          <w:szCs w:val="24"/>
        </w:rPr>
        <w:t>Приложение к рабочей программе</w:t>
      </w:r>
    </w:p>
    <w:p w:rsidR="00367936" w:rsidRPr="002F60B3" w:rsidRDefault="00367936" w:rsidP="00367936">
      <w:pPr>
        <w:rPr>
          <w:rFonts w:ascii="Times New Roman" w:hAnsi="Times New Roman" w:cs="Times New Roman"/>
          <w:sz w:val="24"/>
          <w:szCs w:val="24"/>
        </w:rPr>
      </w:pPr>
      <w:r w:rsidRPr="002F60B3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br w:type="page"/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контрольной работе на тему «Информационные процессы»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для учащихся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10</w:t>
      </w: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А класса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Преподавание предмета ведется по учебнику </w:t>
      </w:r>
      <w:r w:rsidRPr="004B6913">
        <w:rPr>
          <w:rFonts w:ascii="Times New Roman" w:hAnsi="Times New Roman" w:cs="Times New Roman"/>
          <w:sz w:val="24"/>
          <w:szCs w:val="24"/>
        </w:rPr>
        <w:t>И. Г. Семакин, Информатика и ИКТ. Базовый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4B6913">
        <w:rPr>
          <w:rFonts w:ascii="Times New Roman" w:hAnsi="Times New Roman" w:cs="Times New Roman"/>
          <w:sz w:val="24"/>
          <w:szCs w:val="24"/>
        </w:rPr>
        <w:t>ровень, 10-11 класс, М.: БИНОМ. Лаборатория знаний, 2009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заданий адаптирована для учащихся с НОДА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Цель: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подготовка учащихся к итоговой аттестации и к независимой оценке качества;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выявление сформированности универсальных учебных действий: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а) воспринимать учебную задачу;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б) контролировать и корректировать собственные действия по ходу выполнения задания;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в) использовать знания в новой нестандартной ситуации.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Объект контроля</w:t>
      </w: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усвоение тем «Информация и информационные процессы», умение решения задач на тему «Измерение информации».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Время выполнения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один урок (40 минут).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Структура контрольной работы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: 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контрольная работа включает в себя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 заданий.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67936" w:rsidRPr="00105051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Система оценивания контрольной работы: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Задания 1-4 оцениваются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2 балла при правильном решении;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1 балл при правильном ходе решения, но допущенных арифметических ошибках;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0 баллов при не правильном ходе решения или отсутствии решения.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Задание 5 оценивается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1 балл при раскрытии вопроса;</w:t>
      </w:r>
    </w:p>
    <w:p w:rsidR="00367936" w:rsidRPr="003502F0" w:rsidRDefault="00367936" w:rsidP="0036793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0 баллов в иных случаях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Итоговая оценка выставляется исходя из суммы набранных баллов за контрольную работу в соответствии с таблицей: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3502F0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F0">
        <w:rPr>
          <w:rFonts w:ascii="Times New Roman" w:hAnsi="Times New Roman" w:cs="Times New Roman"/>
        </w:rPr>
        <w:object w:dxaOrig="6676" w:dyaOrig="2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.6pt;height:127.2pt" o:ole="">
            <v:imagedata r:id="rId6" o:title=""/>
          </v:shape>
          <o:OLEObject Type="Embed" ProgID="Excel.Sheet.8" ShapeID="_x0000_i1025" DrawAspect="Content" ObjectID="_1703925272" r:id="rId7"/>
        </w:objec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на тему «Информационные процессы»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60B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0B3">
        <w:rPr>
          <w:rFonts w:ascii="Times New Roman" w:hAnsi="Times New Roman" w:cs="Times New Roman"/>
          <w:sz w:val="24"/>
          <w:szCs w:val="24"/>
        </w:rPr>
        <w:t xml:space="preserve">Считая, что каждый символ кодируется одним байтом, оцените информационный объем следующего предложения: </w:t>
      </w:r>
      <w:r w:rsidRPr="002F60B3">
        <w:rPr>
          <w:rFonts w:ascii="Times New Roman" w:hAnsi="Times New Roman" w:cs="Times New Roman"/>
          <w:b/>
          <w:sz w:val="24"/>
          <w:szCs w:val="24"/>
        </w:rPr>
        <w:t>В одном килограмме 1000 грамм.</w:t>
      </w:r>
    </w:p>
    <w:p w:rsidR="00367936" w:rsidRDefault="00367936" w:rsidP="00367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F60B3">
        <w:rPr>
          <w:rFonts w:ascii="Times New Roman" w:hAnsi="Times New Roman" w:cs="Times New Roman"/>
          <w:sz w:val="24"/>
          <w:szCs w:val="24"/>
        </w:rPr>
        <w:t>В кодировке Unicode на каждый символ отводится 16 бит. Определите информационный объем слова из 20 символов в этой кодировке.</w:t>
      </w:r>
    </w:p>
    <w:p w:rsidR="00367936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F60B3">
        <w:rPr>
          <w:rFonts w:ascii="Times New Roman" w:hAnsi="Times New Roman" w:cs="Times New Roman"/>
          <w:sz w:val="24"/>
          <w:szCs w:val="24"/>
        </w:rPr>
        <w:t>. Сколько мегабайт информации содержит сообщение объемом 2</w:t>
      </w:r>
      <w:r w:rsidRPr="002F60B3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2F60B3">
        <w:rPr>
          <w:rFonts w:ascii="Times New Roman" w:hAnsi="Times New Roman" w:cs="Times New Roman"/>
          <w:sz w:val="24"/>
          <w:szCs w:val="24"/>
        </w:rPr>
        <w:t xml:space="preserve"> бит?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F60B3">
        <w:rPr>
          <w:rFonts w:ascii="Times New Roman" w:hAnsi="Times New Roman" w:cs="Times New Roman"/>
          <w:sz w:val="24"/>
          <w:szCs w:val="24"/>
        </w:rPr>
        <w:t xml:space="preserve">. Скорость передачи данных через ADSL-соединение равна 128000 бит/c. Через данное соединение передают файл размером 625 килобайт. Определите время передачи файла в секундах.  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F60B3">
        <w:rPr>
          <w:rFonts w:ascii="Times New Roman" w:hAnsi="Times New Roman" w:cs="Times New Roman"/>
          <w:sz w:val="24"/>
          <w:szCs w:val="24"/>
        </w:rPr>
        <w:t>. Понятие информации в философии.</w:t>
      </w: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на тему «Информационные процессы»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0B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0F7">
        <w:rPr>
          <w:rFonts w:ascii="Times New Roman" w:hAnsi="Times New Roman" w:cs="Times New Roman"/>
          <w:sz w:val="24"/>
          <w:szCs w:val="24"/>
        </w:rPr>
        <w:t xml:space="preserve">Считая, что каждый символ кодируется двумя байтами, оцените информационный объем следующего предложения в кодировке Unicode: </w:t>
      </w:r>
      <w:r w:rsidRPr="007200F7">
        <w:rPr>
          <w:rFonts w:ascii="Times New Roman" w:hAnsi="Times New Roman" w:cs="Times New Roman"/>
          <w:b/>
          <w:sz w:val="24"/>
          <w:szCs w:val="24"/>
        </w:rPr>
        <w:t>Один пуд – около 16,4 килограмм.</w:t>
      </w:r>
    </w:p>
    <w:p w:rsidR="00367936" w:rsidRDefault="00367936" w:rsidP="003679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00F7">
        <w:rPr>
          <w:rFonts w:ascii="Times New Roman" w:hAnsi="Times New Roman" w:cs="Times New Roman"/>
          <w:sz w:val="24"/>
          <w:szCs w:val="24"/>
        </w:rPr>
        <w:t>Для передачи секретного сообщения используется код, состоящий из десятичных цифр. При этом все цифры кодируются одним и тем же (минимально возможным) количеством бит. Определите информационный объем сообщения длиной в 150 символов.</w:t>
      </w:r>
    </w:p>
    <w:p w:rsidR="00367936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936" w:rsidRPr="007200F7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F60B3">
        <w:rPr>
          <w:rFonts w:ascii="Times New Roman" w:hAnsi="Times New Roman" w:cs="Times New Roman"/>
          <w:sz w:val="24"/>
          <w:szCs w:val="24"/>
        </w:rPr>
        <w:t xml:space="preserve">. </w:t>
      </w:r>
      <w:r w:rsidRPr="007200F7">
        <w:rPr>
          <w:rFonts w:ascii="Times New Roman" w:hAnsi="Times New Roman" w:cs="Times New Roman"/>
          <w:sz w:val="24"/>
          <w:szCs w:val="24"/>
        </w:rPr>
        <w:t>Сколько байт в 32 Гбайт?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F60B3">
        <w:rPr>
          <w:rFonts w:ascii="Times New Roman" w:hAnsi="Times New Roman" w:cs="Times New Roman"/>
          <w:sz w:val="24"/>
          <w:szCs w:val="24"/>
        </w:rPr>
        <w:t xml:space="preserve">. </w:t>
      </w:r>
      <w:r w:rsidRPr="007200F7">
        <w:rPr>
          <w:rFonts w:ascii="Times New Roman" w:hAnsi="Times New Roman" w:cs="Times New Roman"/>
          <w:sz w:val="24"/>
          <w:szCs w:val="24"/>
        </w:rPr>
        <w:t>Известно, что длительность непрерывного подключения к сети Интернет с помощью модема для некоторых АТС не превышает 10 минут. Определите максимальный размер файла (в Килобайтах), который может быть передан за время такого подключения, если модем передает информацию в среднем со скоростью 32 Килобит/с?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2F60B3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F60B3">
        <w:rPr>
          <w:rFonts w:ascii="Times New Roman" w:hAnsi="Times New Roman" w:cs="Times New Roman"/>
          <w:sz w:val="24"/>
          <w:szCs w:val="24"/>
        </w:rPr>
        <w:t xml:space="preserve">. </w:t>
      </w:r>
      <w:r w:rsidRPr="007200F7">
        <w:rPr>
          <w:rFonts w:ascii="Times New Roman" w:hAnsi="Times New Roman" w:cs="Times New Roman"/>
          <w:sz w:val="24"/>
          <w:szCs w:val="24"/>
        </w:rPr>
        <w:t>Понятие информации в кибернетике и генетике.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67936" w:rsidRDefault="00367936" w:rsidP="00367936">
      <w:pP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br w:type="page"/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контрольной работе на тему «Обработка информации. Шифрование данных»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для учащихся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10</w:t>
      </w: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А класса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Преподавание предмета ведется по учебнику </w:t>
      </w:r>
      <w:r w:rsidRPr="004B6913">
        <w:rPr>
          <w:rFonts w:ascii="Times New Roman" w:hAnsi="Times New Roman" w:cs="Times New Roman"/>
          <w:sz w:val="24"/>
          <w:szCs w:val="24"/>
        </w:rPr>
        <w:t>И. Г. Семакин, Информатика и ИКТ. Базовый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4B6913">
        <w:rPr>
          <w:rFonts w:ascii="Times New Roman" w:hAnsi="Times New Roman" w:cs="Times New Roman"/>
          <w:sz w:val="24"/>
          <w:szCs w:val="24"/>
        </w:rPr>
        <w:t>ровень, 10-11 класс, М.: БИНОМ. Лаборатория знаний, 2009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заданий адаптирована для учащихся с НОДА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Цель: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подготовка учащихся к итоговой аттестации и к независимой оценке качества;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выявление сформированности универсальных учебных действий: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а) воспринимать учебную задачу;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б) контролировать и корректировать собственные действия по ходу выполнения задания;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в) использовать знания в новой нестандартной ситуации.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Объект контроля</w:t>
      </w: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усвоение тем «</w:t>
      </w:r>
      <w:r w:rsidRPr="00A004A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Обработка информации. Шифрование данных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», умение решения задач на тему «</w:t>
      </w:r>
      <w:r w:rsidRPr="00A004A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Обработка информации. Шифрование данных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Время выполнения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один урок (40 минут).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Структура контрольной работы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: 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контрольная работа включает в себя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 заданий.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67936" w:rsidRPr="00105051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Система оценивания контрольной работы: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Задания 1-5 оцениваются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2 балла при правильном решении;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1 балл при правильном ходе решения, но допущенных технических ошибках;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0 баллов при не правильном ходе решения или отсутствии решения.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Итоговая оценка выставляется исходя из суммы набранных баллов за контрольную работу в соответствии с таблицей: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3502F0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bookmarkStart w:id="1" w:name="_MON_1701032495"/>
    <w:bookmarkEnd w:id="1"/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F0">
        <w:rPr>
          <w:rFonts w:ascii="Times New Roman" w:hAnsi="Times New Roman" w:cs="Times New Roman"/>
        </w:rPr>
        <w:object w:dxaOrig="6676" w:dyaOrig="2633">
          <v:shape id="_x0000_i1026" type="#_x0000_t75" style="width:300.6pt;height:127.2pt" o:ole="">
            <v:imagedata r:id="rId8" o:title=""/>
          </v:shape>
          <o:OLEObject Type="Embed" ProgID="Excel.Sheet.8" ShapeID="_x0000_i1026" DrawAspect="Content" ObjectID="_1703925273" r:id="rId9"/>
        </w:objec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на тему «Обработка информации. Шифрование данных»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2905125" cy="1533525"/>
            <wp:effectExtent l="0" t="0" r="9525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44" t="27637" r="54938" b="5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7936" w:rsidRPr="00B24E0F" w:rsidRDefault="00367936" w:rsidP="00367936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Дана кодовая таблица азбуки Морзе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Расшифруйте (декодируйте), что здесь написано (буквы отделены друг от друга пробелами)?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—   — — —  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— — —     —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—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— 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—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Закодируйте с помощью азбуки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Морзе слово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СТЕНОГРАФИЯ.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Default="00367936" w:rsidP="00367936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2905125" cy="9239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89" t="58244" r="45045" b="3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кодировочная таблица (первая цифра кода – номер строки, вторая – номер столбца). </w:t>
      </w: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 помощью этой кодировочной таблицы зашифруйте фразу: 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Я УМЕЮ ДЕКОДИРОВАТЬ ДАННЫЕ!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б) Используя эту же кодировочную таблицу, расшифруйте текст: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13151225001410054208151215201543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Pr="00B24E0F" w:rsidRDefault="00367936" w:rsidP="00367936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Шифр Цезаря. Этот шифр реализует следующее преобразование текста: каждая буква исходного текста заменяются следующей после нее буквой в алфавите, который считается написанным по кругу.</w:t>
      </w:r>
    </w:p>
    <w:p w:rsidR="00367936" w:rsidRPr="00B24E0F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а)  Используя этот шифр, закодируйте слова: КРАСНА ПТИЦА ПЕРЬЯМИ, А ЧЕЛОВЕК – ЗНАНИЕМ.</w:t>
      </w:r>
    </w:p>
    <w:p w:rsidR="00367936" w:rsidRPr="00B24E0F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б) Используя шифр Цезаря, декодируйте следующие фразы: ИОБОЙЁ – РПМПГЙОБ  ФНБ.</w:t>
      </w: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Шифр Виженера. Этот шифр представляет шифр Цезаря с переменной величиной сдвига. Величину сдвига задают ключевым словом. Например, ключевое слово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ВАЗА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означает следующую последовательность сдвигов букв исходного текста: 31913191 и т.д. </w:t>
      </w:r>
    </w:p>
    <w:p w:rsidR="00367936" w:rsidRPr="00B24E0F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спользуйте в качест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 ключевого слова – слово ЛЕТО и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а) закодируйте слова: ИНФОРМАТИКА, ШКОЛА.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б) восстановите исходные слова из слов МСЦЮЭОЁЬ, ЮЧОЫЧЁ.</w:t>
      </w: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A643B3" w:rsidRDefault="00367936" w:rsidP="00367936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B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Используйте в качестве ключа: расположение букв на клавиатуре компьютера.</w:t>
      </w:r>
    </w:p>
    <w:p w:rsidR="00367936" w:rsidRPr="00A643B3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B3">
        <w:rPr>
          <w:rFonts w:ascii="Times New Roman" w:hAnsi="Times New Roman" w:cs="Times New Roman"/>
          <w:color w:val="000000" w:themeColor="text1"/>
          <w:sz w:val="24"/>
          <w:szCs w:val="24"/>
        </w:rPr>
        <w:t>а) декодируйте   сообщение: DVTCNT NTCYJ, F  DHJPM CREXYJ.</w:t>
      </w:r>
    </w:p>
    <w:p w:rsidR="00367936" w:rsidRPr="00A643B3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B3">
        <w:rPr>
          <w:rFonts w:ascii="Times New Roman" w:hAnsi="Times New Roman" w:cs="Times New Roman"/>
          <w:color w:val="000000" w:themeColor="text1"/>
          <w:sz w:val="24"/>
          <w:szCs w:val="24"/>
        </w:rPr>
        <w:t>б) закодируйте сообщение: ЛУЧШЕ УМНЫЙ ВРАГ, ЧЕМ ГЛУПЫЙ ДРУГ.</w:t>
      </w: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на тему «Обработка информации. Шифрование данных»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B24E0F" w:rsidRDefault="00367936" w:rsidP="00367936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905125" cy="1533525"/>
            <wp:effectExtent l="0" t="0" r="9525" b="9525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44" t="27637" r="54938" b="5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Дана кодовая таблица азбуки Морзе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Расшифруйте (декодируйте), что здесь написано (буквы отделены друг от друга пробелами)?</w:t>
      </w:r>
    </w:p>
    <w:p w:rsidR="00367936" w:rsidRDefault="00367936" w:rsidP="00367936">
      <w:pPr>
        <w:pStyle w:val="aa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—    —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  —  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 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— —  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 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—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—  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sym w:font="Symbol" w:char="F0B7"/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sym w:font="Symbol" w:char="F0B7"/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Закодируйте с помощью азбуки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Морзе слово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ШИФРОВАНИЕ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7936" w:rsidRDefault="00367936" w:rsidP="003679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2905125" cy="923925"/>
            <wp:effectExtent l="0" t="0" r="9525" b="9525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589" t="58244" r="45045" b="3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кодировочная таблица (первая цифра кода – номер строки, вторая – номер столбца). </w:t>
      </w: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 помощью этой кодировочной таблицы зашифруйте фразу: </w:t>
      </w: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Я УМЕЮ РАБОТАТЬ С ИНФОРМАЦИЕЙ!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б) Используя эту же кодировочную таблицу, расшифруйте текст:</w:t>
      </w: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25201538350304053835111503040038</w:t>
      </w: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Pr="00B24E0F" w:rsidRDefault="00367936" w:rsidP="00367936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Шифр Цезаря. Этот шифр реализует следующее преобразование текста: каждая буква исходного текста заменяются следующей после нее буквой в алфавите, который считается написанным по кругу.</w:t>
      </w:r>
    </w:p>
    <w:p w:rsidR="00367936" w:rsidRPr="00B24E0F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а)  Используя этот шифр, закодируйте слова: МИР ОСВЕЩАЕТСЯ СОЛНЦЕМ, А ЧЕЛОВЕК – ЗНАНИЕМ.</w:t>
      </w:r>
    </w:p>
    <w:p w:rsidR="00367936" w:rsidRPr="00B24E0F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б) Используя шифр Цезаря, декодируйте следующие фразы: ИОБОЙЁ УСФЕПН ЕПВЬГБЁУТА.</w:t>
      </w:r>
    </w:p>
    <w:p w:rsidR="00367936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Default="00367936" w:rsidP="00367936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Шифр Виженера. Этот шифр представляет шифр Цезаря с переменной величиной сдвига. Величину сдвига задают ключевым словом. Например, ключевое слово БЕДА означает следующую последовательность сдвигов букв исходного текста: 26512651 и т.д. </w:t>
      </w:r>
    </w:p>
    <w:p w:rsidR="00367936" w:rsidRPr="00B24E0F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спользуйте в качест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 ключевого слова – слово ВАЗА и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>а) закодируйте слова: ИНФОРМАТИКА, ШКОЛА.</w:t>
      </w:r>
    </w:p>
    <w:p w:rsidR="00367936" w:rsidRPr="00B24E0F" w:rsidRDefault="00367936" w:rsidP="00367936">
      <w:pPr>
        <w:pStyle w:val="a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восстановите исходные слова из слов ЛОЭПУНИЧЛА, ЦУСМЛУИ. </w:t>
      </w:r>
    </w:p>
    <w:p w:rsidR="00367936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Pr="00A643B3" w:rsidRDefault="00367936" w:rsidP="00367936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B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Используйте в качестве ключа: расположение букв на клавиатуре компьютера.</w:t>
      </w:r>
    </w:p>
    <w:p w:rsidR="00367936" w:rsidRPr="00A643B3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B3">
        <w:rPr>
          <w:rFonts w:ascii="Times New Roman" w:hAnsi="Times New Roman" w:cs="Times New Roman"/>
          <w:color w:val="000000" w:themeColor="text1"/>
          <w:sz w:val="24"/>
          <w:szCs w:val="24"/>
        </w:rPr>
        <w:t>а) декодируйте   сообщение: LJ,HJT ,HFNCNDJ  VBKTT ,JUFNCNDJ</w:t>
      </w:r>
    </w:p>
    <w:p w:rsidR="00367936" w:rsidRPr="00A643B3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B3">
        <w:rPr>
          <w:rFonts w:ascii="Times New Roman" w:hAnsi="Times New Roman" w:cs="Times New Roman"/>
          <w:color w:val="000000" w:themeColor="text1"/>
          <w:sz w:val="24"/>
          <w:szCs w:val="24"/>
        </w:rPr>
        <w:t>б) закодируйте сообщение: НЕТ ДРУГА – ИЩИ, А НАШЕЛ - БЕРЕГИ.</w:t>
      </w:r>
    </w:p>
    <w:p w:rsidR="00367936" w:rsidRDefault="00367936" w:rsidP="00367936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контрольной работе на тему «Информационные модели»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для учащихся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10</w:t>
      </w: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А класса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Преподавание предмета ведется по учебнику </w:t>
      </w:r>
      <w:r w:rsidRPr="004B6913">
        <w:rPr>
          <w:rFonts w:ascii="Times New Roman" w:hAnsi="Times New Roman" w:cs="Times New Roman"/>
          <w:sz w:val="24"/>
          <w:szCs w:val="24"/>
        </w:rPr>
        <w:t>И. Г. Семакин, Информатика и ИКТ. Базовый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4B6913">
        <w:rPr>
          <w:rFonts w:ascii="Times New Roman" w:hAnsi="Times New Roman" w:cs="Times New Roman"/>
          <w:sz w:val="24"/>
          <w:szCs w:val="24"/>
        </w:rPr>
        <w:t>ровень, 10-11 класс, М.: БИНОМ. Лаборатория знаний, 2009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заданий адаптирована для учащихся с НОДА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Цель: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подготовка учащихся к итоговой аттестации и к независимой оценке качества;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выявление сформированности универсальных учебных действий: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а) воспринимать учебную задачу;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б) контролировать и корректировать собственные действия по ходу выполнения задания;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в) использовать знания в новой нестандартной ситуации.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Объект контроля</w:t>
      </w: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усвоение тем «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Информационные модели и системы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», умение решения задач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 помощью графов, таблиц, анализа алгоритмов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Время выполнения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один урок (40 минут).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Структура контрольной работы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: 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контрольная работа включает в себя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 заданий.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67936" w:rsidRPr="00105051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Система оценивания контрольной работы: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Задания 1-3 оцениваются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2 балла при правильном решении;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1 балл при правильном ходе решения, но допущенных технических, арифметических ошибках;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0 баллов при не правильном ходе решения или отсутствии решения.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Итоговая оценка выставляется исходя из суммы набранных баллов за контрольную работу в соответствии с таблицей: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3502F0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F0">
        <w:rPr>
          <w:rFonts w:ascii="Times New Roman" w:hAnsi="Times New Roman" w:cs="Times New Roman"/>
        </w:rPr>
        <w:object w:dxaOrig="6676" w:dyaOrig="2633">
          <v:shape id="_x0000_i1027" type="#_x0000_t75" style="width:300.6pt;height:127.2pt" o:ole="">
            <v:imagedata r:id="rId12" o:title=""/>
          </v:shape>
          <o:OLEObject Type="Embed" ProgID="Excel.Sheet.8" ShapeID="_x0000_i1027" DrawAspect="Content" ObjectID="_1703925274" r:id="rId13"/>
        </w:objec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на тему «Обработка информации. Шифрование данных»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435684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35684">
        <w:rPr>
          <w:rFonts w:ascii="Times New Roman" w:hAnsi="Times New Roman" w:cs="Times New Roman"/>
          <w:b/>
          <w:szCs w:val="24"/>
        </w:rPr>
        <w:t>1. Представьте в виде таблицы.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Важнейшие проливы.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 xml:space="preserve">Длина  пролива Босфор – </w:t>
      </w:r>
      <w:smartTag w:uri="urn:schemas-microsoft-com:office:smarttags" w:element="metricconverter">
        <w:smartTagPr>
          <w:attr w:name="ProductID" w:val="30 км"/>
        </w:smartTagPr>
        <w:r w:rsidRPr="00435684">
          <w:rPr>
            <w:rFonts w:ascii="Times New Roman" w:hAnsi="Times New Roman" w:cs="Times New Roman"/>
            <w:szCs w:val="24"/>
          </w:rPr>
          <w:t>30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ширина Магелланова пролива – </w:t>
      </w:r>
      <w:smartTag w:uri="urn:schemas-microsoft-com:office:smarttags" w:element="metricconverter">
        <w:smartTagPr>
          <w:attr w:name="ProductID" w:val="2200 м"/>
        </w:smartTagPr>
        <w:r w:rsidRPr="00435684">
          <w:rPr>
            <w:rFonts w:ascii="Times New Roman" w:hAnsi="Times New Roman" w:cs="Times New Roman"/>
            <w:szCs w:val="24"/>
          </w:rPr>
          <w:t>2200 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Ормузского пролива </w:t>
      </w:r>
      <w:smartTag w:uri="urn:schemas-microsoft-com:office:smarttags" w:element="metricconverter">
        <w:smartTagPr>
          <w:attr w:name="ProductID" w:val="27 м"/>
        </w:smartTagPr>
        <w:r w:rsidRPr="00435684">
          <w:rPr>
            <w:rFonts w:ascii="Times New Roman" w:hAnsi="Times New Roman" w:cs="Times New Roman"/>
            <w:szCs w:val="24"/>
          </w:rPr>
          <w:t>27 м</w:t>
        </w:r>
      </w:smartTag>
      <w:r w:rsidRPr="00435684">
        <w:rPr>
          <w:rFonts w:ascii="Times New Roman" w:hAnsi="Times New Roman" w:cs="Times New Roman"/>
          <w:szCs w:val="24"/>
        </w:rPr>
        <w:t xml:space="preserve">. Гудзонов пролив находится в Северном Ледовитом океане. Наименьшая ширина Гибралтарского пролива – </w:t>
      </w:r>
      <w:smartTag w:uri="urn:schemas-microsoft-com:office:smarttags" w:element="metricconverter">
        <w:smartTagPr>
          <w:attr w:name="ProductID" w:val="14 км"/>
        </w:smartTagPr>
        <w:r w:rsidRPr="00435684">
          <w:rPr>
            <w:rFonts w:ascii="Times New Roman" w:hAnsi="Times New Roman" w:cs="Times New Roman"/>
            <w:szCs w:val="24"/>
          </w:rPr>
          <w:t>14 км</w:t>
        </w:r>
      </w:smartTag>
      <w:r w:rsidRPr="00435684">
        <w:rPr>
          <w:rFonts w:ascii="Times New Roman" w:hAnsi="Times New Roman" w:cs="Times New Roman"/>
          <w:szCs w:val="24"/>
        </w:rPr>
        <w:t xml:space="preserve">. Пролив Ла-Манш находится в Атлантическом океане. Наименьшая глубина судоходной части Баб-эль-Мандебского пролива – </w:t>
      </w:r>
      <w:smartTag w:uri="urn:schemas-microsoft-com:office:smarttags" w:element="metricconverter">
        <w:smartTagPr>
          <w:attr w:name="ProductID" w:val="31 м"/>
        </w:smartTagPr>
        <w:r w:rsidRPr="00435684">
          <w:rPr>
            <w:rFonts w:ascii="Times New Roman" w:hAnsi="Times New Roman" w:cs="Times New Roman"/>
            <w:szCs w:val="24"/>
          </w:rPr>
          <w:t>31 м</w:t>
        </w:r>
      </w:smartTag>
      <w:r w:rsidRPr="00435684">
        <w:rPr>
          <w:rFonts w:ascii="Times New Roman" w:hAnsi="Times New Roman" w:cs="Times New Roman"/>
          <w:szCs w:val="24"/>
        </w:rPr>
        <w:t xml:space="preserve">. Длина Ормузского пролива – </w:t>
      </w:r>
      <w:smartTag w:uri="urn:schemas-microsoft-com:office:smarttags" w:element="metricconverter">
        <w:smartTagPr>
          <w:attr w:name="ProductID" w:val="195 км"/>
        </w:smartTagPr>
        <w:r w:rsidRPr="00435684">
          <w:rPr>
            <w:rFonts w:ascii="Times New Roman" w:hAnsi="Times New Roman" w:cs="Times New Roman"/>
            <w:szCs w:val="24"/>
          </w:rPr>
          <w:t>195 км</w:t>
        </w:r>
      </w:smartTag>
      <w:r w:rsidRPr="00435684">
        <w:rPr>
          <w:rFonts w:ascii="Times New Roman" w:hAnsi="Times New Roman" w:cs="Times New Roman"/>
          <w:szCs w:val="24"/>
        </w:rPr>
        <w:t xml:space="preserve">. Пролив Дарданеллы находится в Атлантическом океане. Длина Гудзонова пролива – </w:t>
      </w:r>
      <w:smartTag w:uri="urn:schemas-microsoft-com:office:smarttags" w:element="metricconverter">
        <w:smartTagPr>
          <w:attr w:name="ProductID" w:val="806 км"/>
        </w:smartTagPr>
        <w:r w:rsidRPr="00435684">
          <w:rPr>
            <w:rFonts w:ascii="Times New Roman" w:hAnsi="Times New Roman" w:cs="Times New Roman"/>
            <w:szCs w:val="24"/>
          </w:rPr>
          <w:t>806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Магелланова пролива – </w:t>
      </w:r>
      <w:smartTag w:uri="urn:schemas-microsoft-com:office:smarttags" w:element="metricconverter">
        <w:smartTagPr>
          <w:attr w:name="ProductID" w:val="29 м"/>
        </w:smartTagPr>
        <w:r w:rsidRPr="00435684">
          <w:rPr>
            <w:rFonts w:ascii="Times New Roman" w:hAnsi="Times New Roman" w:cs="Times New Roman"/>
            <w:szCs w:val="24"/>
          </w:rPr>
          <w:t>29 м</w:t>
        </w:r>
      </w:smartTag>
      <w:r w:rsidRPr="00435684">
        <w:rPr>
          <w:rFonts w:ascii="Times New Roman" w:hAnsi="Times New Roman" w:cs="Times New Roman"/>
          <w:szCs w:val="24"/>
        </w:rPr>
        <w:t xml:space="preserve">. Длина Берингова пролива – </w:t>
      </w:r>
      <w:smartTag w:uri="urn:schemas-microsoft-com:office:smarttags" w:element="metricconverter">
        <w:smartTagPr>
          <w:attr w:name="ProductID" w:val="96 км"/>
        </w:smartTagPr>
        <w:r w:rsidRPr="00435684">
          <w:rPr>
            <w:rFonts w:ascii="Times New Roman" w:hAnsi="Times New Roman" w:cs="Times New Roman"/>
            <w:szCs w:val="24"/>
          </w:rPr>
          <w:t>96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ширина пролива Босфор – </w:t>
      </w:r>
      <w:smartTag w:uri="urn:schemas-microsoft-com:office:smarttags" w:element="metricconverter">
        <w:smartTagPr>
          <w:attr w:name="ProductID" w:val="700 м"/>
        </w:smartTagPr>
        <w:r w:rsidRPr="00435684">
          <w:rPr>
            <w:rFonts w:ascii="Times New Roman" w:hAnsi="Times New Roman" w:cs="Times New Roman"/>
            <w:szCs w:val="24"/>
          </w:rPr>
          <w:t>700 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пролива Дарданеллы – </w:t>
      </w:r>
      <w:smartTag w:uri="urn:schemas-microsoft-com:office:smarttags" w:element="metricconverter">
        <w:smartTagPr>
          <w:attr w:name="ProductID" w:val="29 м"/>
        </w:smartTagPr>
        <w:r w:rsidRPr="00435684">
          <w:rPr>
            <w:rFonts w:ascii="Times New Roman" w:hAnsi="Times New Roman" w:cs="Times New Roman"/>
            <w:szCs w:val="24"/>
          </w:rPr>
          <w:t>29 м</w:t>
        </w:r>
      </w:smartTag>
      <w:r w:rsidRPr="00435684">
        <w:rPr>
          <w:rFonts w:ascii="Times New Roman" w:hAnsi="Times New Roman" w:cs="Times New Roman"/>
          <w:szCs w:val="24"/>
        </w:rPr>
        <w:t xml:space="preserve">. Длина пролива Ла-Манш – </w:t>
      </w:r>
      <w:smartTag w:uri="urn:schemas-microsoft-com:office:smarttags" w:element="metricconverter">
        <w:smartTagPr>
          <w:attr w:name="ProductID" w:val="578 км"/>
        </w:smartTagPr>
        <w:r w:rsidRPr="00435684">
          <w:rPr>
            <w:rFonts w:ascii="Times New Roman" w:hAnsi="Times New Roman" w:cs="Times New Roman"/>
            <w:szCs w:val="24"/>
          </w:rPr>
          <w:t>578 км</w:t>
        </w:r>
      </w:smartTag>
      <w:r w:rsidRPr="00435684">
        <w:rPr>
          <w:rFonts w:ascii="Times New Roman" w:hAnsi="Times New Roman" w:cs="Times New Roman"/>
          <w:szCs w:val="24"/>
        </w:rPr>
        <w:t xml:space="preserve">.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 xml:space="preserve">Баб-эль-Мандебский пролив находится в Индийском океане. Наименьшая глубина судоходной части Берингова пролива – </w:t>
      </w:r>
      <w:smartTag w:uri="urn:schemas-microsoft-com:office:smarttags" w:element="metricconverter">
        <w:smartTagPr>
          <w:attr w:name="ProductID" w:val="36 м"/>
        </w:smartTagPr>
        <w:r w:rsidRPr="00435684">
          <w:rPr>
            <w:rFonts w:ascii="Times New Roman" w:hAnsi="Times New Roman" w:cs="Times New Roman"/>
            <w:szCs w:val="24"/>
          </w:rPr>
          <w:t>36 м</w:t>
        </w:r>
      </w:smartTag>
      <w:r w:rsidRPr="00435684">
        <w:rPr>
          <w:rFonts w:ascii="Times New Roman" w:hAnsi="Times New Roman" w:cs="Times New Roman"/>
          <w:szCs w:val="24"/>
        </w:rPr>
        <w:t xml:space="preserve">. Длина Магелланова пролива – </w:t>
      </w:r>
      <w:smartTag w:uri="urn:schemas-microsoft-com:office:smarttags" w:element="metricconverter">
        <w:smartTagPr>
          <w:attr w:name="ProductID" w:val="575 км"/>
        </w:smartTagPr>
        <w:r w:rsidRPr="00435684">
          <w:rPr>
            <w:rFonts w:ascii="Times New Roman" w:hAnsi="Times New Roman" w:cs="Times New Roman"/>
            <w:szCs w:val="24"/>
          </w:rPr>
          <w:t>575 км</w:t>
        </w:r>
      </w:smartTag>
      <w:r w:rsidRPr="00435684">
        <w:rPr>
          <w:rFonts w:ascii="Times New Roman" w:hAnsi="Times New Roman" w:cs="Times New Roman"/>
          <w:szCs w:val="24"/>
        </w:rPr>
        <w:t xml:space="preserve">. Гибралтарский пролив находится в Атлантическом океане. Длина пролива Дарданеллы – </w:t>
      </w:r>
      <w:smartTag w:uri="urn:schemas-microsoft-com:office:smarttags" w:element="metricconverter">
        <w:smartTagPr>
          <w:attr w:name="ProductID" w:val="120 км"/>
        </w:smartTagPr>
        <w:r w:rsidRPr="00435684">
          <w:rPr>
            <w:rFonts w:ascii="Times New Roman" w:hAnsi="Times New Roman" w:cs="Times New Roman"/>
            <w:szCs w:val="24"/>
          </w:rPr>
          <w:t>120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ширина Гудзонова пролива – </w:t>
      </w:r>
      <w:smartTag w:uri="urn:schemas-microsoft-com:office:smarttags" w:element="metricconverter">
        <w:smartTagPr>
          <w:attr w:name="ProductID" w:val="115 км"/>
        </w:smartTagPr>
        <w:r w:rsidRPr="00435684">
          <w:rPr>
            <w:rFonts w:ascii="Times New Roman" w:hAnsi="Times New Roman" w:cs="Times New Roman"/>
            <w:szCs w:val="24"/>
          </w:rPr>
          <w:t>115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Гибралтарского пролива – </w:t>
      </w:r>
      <w:smartTag w:uri="urn:schemas-microsoft-com:office:smarttags" w:element="metricconverter">
        <w:smartTagPr>
          <w:attr w:name="ProductID" w:val="53 м"/>
        </w:smartTagPr>
        <w:r w:rsidRPr="00435684">
          <w:rPr>
            <w:rFonts w:ascii="Times New Roman" w:hAnsi="Times New Roman" w:cs="Times New Roman"/>
            <w:szCs w:val="24"/>
          </w:rPr>
          <w:t>53 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ширина Ормузского пролива – </w:t>
      </w:r>
      <w:smartTag w:uri="urn:schemas-microsoft-com:office:smarttags" w:element="metricconverter">
        <w:smartTagPr>
          <w:attr w:name="ProductID" w:val="54 км"/>
        </w:smartTagPr>
        <w:r w:rsidRPr="00435684">
          <w:rPr>
            <w:rFonts w:ascii="Times New Roman" w:hAnsi="Times New Roman" w:cs="Times New Roman"/>
            <w:szCs w:val="24"/>
          </w:rPr>
          <w:t>54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пролива Ла-Манш – </w:t>
      </w:r>
      <w:smartTag w:uri="urn:schemas-microsoft-com:office:smarttags" w:element="metricconverter">
        <w:smartTagPr>
          <w:attr w:name="ProductID" w:val="23 м"/>
        </w:smartTagPr>
        <w:r w:rsidRPr="00435684">
          <w:rPr>
            <w:rFonts w:ascii="Times New Roman" w:hAnsi="Times New Roman" w:cs="Times New Roman"/>
            <w:szCs w:val="24"/>
          </w:rPr>
          <w:t>23 м</w:t>
        </w:r>
      </w:smartTag>
      <w:r w:rsidRPr="00435684">
        <w:rPr>
          <w:rFonts w:ascii="Times New Roman" w:hAnsi="Times New Roman" w:cs="Times New Roman"/>
          <w:szCs w:val="24"/>
        </w:rPr>
        <w:t xml:space="preserve">. Пролив Босфор находится в Атлантическом океане. Наименьшая ширина пролива Дарданеллы – </w:t>
      </w:r>
      <w:smartTag w:uri="urn:schemas-microsoft-com:office:smarttags" w:element="metricconverter">
        <w:smartTagPr>
          <w:attr w:name="ProductID" w:val="1300 м"/>
        </w:smartTagPr>
        <w:r w:rsidRPr="00435684">
          <w:rPr>
            <w:rFonts w:ascii="Times New Roman" w:hAnsi="Times New Roman" w:cs="Times New Roman"/>
            <w:szCs w:val="24"/>
          </w:rPr>
          <w:t>1300 м</w:t>
        </w:r>
      </w:smartTag>
      <w:r w:rsidRPr="00435684">
        <w:rPr>
          <w:rFonts w:ascii="Times New Roman" w:hAnsi="Times New Roman" w:cs="Times New Roman"/>
          <w:szCs w:val="24"/>
        </w:rPr>
        <w:t xml:space="preserve">. Длина Баб-эль-Мандебского пролива – </w:t>
      </w:r>
      <w:smartTag w:uri="urn:schemas-microsoft-com:office:smarttags" w:element="metricconverter">
        <w:smartTagPr>
          <w:attr w:name="ProductID" w:val="109 км"/>
        </w:smartTagPr>
        <w:r w:rsidRPr="00435684">
          <w:rPr>
            <w:rFonts w:ascii="Times New Roman" w:hAnsi="Times New Roman" w:cs="Times New Roman"/>
            <w:szCs w:val="24"/>
          </w:rPr>
          <w:t>109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Гудзонова пролива – </w:t>
      </w:r>
      <w:smartTag w:uri="urn:schemas-microsoft-com:office:smarttags" w:element="metricconverter">
        <w:smartTagPr>
          <w:attr w:name="ProductID" w:val="141 м"/>
        </w:smartTagPr>
        <w:r w:rsidRPr="00435684">
          <w:rPr>
            <w:rFonts w:ascii="Times New Roman" w:hAnsi="Times New Roman" w:cs="Times New Roman"/>
            <w:szCs w:val="24"/>
          </w:rPr>
          <w:t>141 м</w:t>
        </w:r>
      </w:smartTag>
      <w:r w:rsidRPr="00435684">
        <w:rPr>
          <w:rFonts w:ascii="Times New Roman" w:hAnsi="Times New Roman" w:cs="Times New Roman"/>
          <w:szCs w:val="24"/>
        </w:rPr>
        <w:t xml:space="preserve">. Берингов пролив находится в Тихом океане. Наименьшая ширина Баб-эль-Мандебского пролива – </w:t>
      </w:r>
      <w:smartTag w:uri="urn:schemas-microsoft-com:office:smarttags" w:element="metricconverter">
        <w:smartTagPr>
          <w:attr w:name="ProductID" w:val="26 км"/>
        </w:smartTagPr>
        <w:r w:rsidRPr="00435684">
          <w:rPr>
            <w:rFonts w:ascii="Times New Roman" w:hAnsi="Times New Roman" w:cs="Times New Roman"/>
            <w:szCs w:val="24"/>
          </w:rPr>
          <w:t>26 км</w:t>
        </w:r>
      </w:smartTag>
      <w:r w:rsidRPr="00435684">
        <w:rPr>
          <w:rFonts w:ascii="Times New Roman" w:hAnsi="Times New Roman" w:cs="Times New Roman"/>
          <w:szCs w:val="24"/>
        </w:rPr>
        <w:t xml:space="preserve">. Магелланов пролив находится в Тихом океане. Наименьшая ширина пролива Ла-Манш – </w:t>
      </w:r>
      <w:smartTag w:uri="urn:schemas-microsoft-com:office:smarttags" w:element="metricconverter">
        <w:smartTagPr>
          <w:attr w:name="ProductID" w:val="32 км"/>
        </w:smartTagPr>
        <w:r w:rsidRPr="00435684">
          <w:rPr>
            <w:rFonts w:ascii="Times New Roman" w:hAnsi="Times New Roman" w:cs="Times New Roman"/>
            <w:szCs w:val="24"/>
          </w:rPr>
          <w:t>32 км</w:t>
        </w:r>
      </w:smartTag>
      <w:r w:rsidRPr="00435684">
        <w:rPr>
          <w:rFonts w:ascii="Times New Roman" w:hAnsi="Times New Roman" w:cs="Times New Roman"/>
          <w:szCs w:val="24"/>
        </w:rPr>
        <w:t xml:space="preserve">. Наименьшая глубина судоходной части пролива Босфор – </w:t>
      </w:r>
      <w:smartTag w:uri="urn:schemas-microsoft-com:office:smarttags" w:element="metricconverter">
        <w:smartTagPr>
          <w:attr w:name="ProductID" w:val="20 м"/>
        </w:smartTagPr>
        <w:r w:rsidRPr="00435684">
          <w:rPr>
            <w:rFonts w:ascii="Times New Roman" w:hAnsi="Times New Roman" w:cs="Times New Roman"/>
            <w:szCs w:val="24"/>
          </w:rPr>
          <w:t>20 м</w:t>
        </w:r>
      </w:smartTag>
      <w:r w:rsidRPr="00435684">
        <w:rPr>
          <w:rFonts w:ascii="Times New Roman" w:hAnsi="Times New Roman" w:cs="Times New Roman"/>
          <w:szCs w:val="24"/>
        </w:rPr>
        <w:t xml:space="preserve">. Длина Гибралтарского пролива – </w:t>
      </w:r>
      <w:smartTag w:uri="urn:schemas-microsoft-com:office:smarttags" w:element="metricconverter">
        <w:smartTagPr>
          <w:attr w:name="ProductID" w:val="59 км"/>
        </w:smartTagPr>
        <w:r w:rsidRPr="00435684">
          <w:rPr>
            <w:rFonts w:ascii="Times New Roman" w:hAnsi="Times New Roman" w:cs="Times New Roman"/>
            <w:szCs w:val="24"/>
          </w:rPr>
          <w:t>59 км</w:t>
        </w:r>
      </w:smartTag>
      <w:r w:rsidRPr="00435684">
        <w:rPr>
          <w:rFonts w:ascii="Times New Roman" w:hAnsi="Times New Roman" w:cs="Times New Roman"/>
          <w:szCs w:val="24"/>
        </w:rPr>
        <w:t xml:space="preserve">. Ормузский пролив находится в Индийском океане. Наименьшая ширина Берингова пролива – </w:t>
      </w:r>
      <w:smartTag w:uri="urn:schemas-microsoft-com:office:smarttags" w:element="metricconverter">
        <w:smartTagPr>
          <w:attr w:name="ProductID" w:val="86 км"/>
        </w:smartTagPr>
        <w:r w:rsidRPr="00435684">
          <w:rPr>
            <w:rFonts w:ascii="Times New Roman" w:hAnsi="Times New Roman" w:cs="Times New Roman"/>
            <w:szCs w:val="24"/>
          </w:rPr>
          <w:t>86 км</w:t>
        </w:r>
      </w:smartTag>
      <w:r w:rsidRPr="00435684">
        <w:rPr>
          <w:rFonts w:ascii="Times New Roman" w:hAnsi="Times New Roman" w:cs="Times New Roman"/>
          <w:szCs w:val="24"/>
        </w:rPr>
        <w:t>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35684">
        <w:rPr>
          <w:rFonts w:ascii="Times New Roman" w:hAnsi="Times New Roman" w:cs="Times New Roman"/>
          <w:b/>
          <w:szCs w:val="24"/>
        </w:rPr>
        <w:t xml:space="preserve">2. Решите задачу 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На рисунке представлена схема дорог, связывающих города А, Б, В, Г, Д, Е, Ж, З, И, К, Л, М. По каждой дороге можно двигаться только в одном направлении, указанном стрелкой. Сколько существует различных путей из города А в город М, проходящих через город Ж и не проходящих через город К?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571750" cy="1447800"/>
            <wp:effectExtent l="0" t="0" r="0" b="0"/>
            <wp:docPr id="7" name="Рисунок 7" descr="https://inf-ege.sdamgia.ru/get_file?id=84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nf-ege.sdamgia.ru/get_file?id=8489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36" w:rsidRDefault="00367936" w:rsidP="0036793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367936" w:rsidRPr="00435684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Pr="00435684">
        <w:rPr>
          <w:rFonts w:ascii="Times New Roman" w:hAnsi="Times New Roman" w:cs="Times New Roman"/>
          <w:b/>
          <w:szCs w:val="24"/>
        </w:rPr>
        <w:t xml:space="preserve">. Решите задачу 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Исполнитель Чертёжник перемещается на координатной плоскости, оставляя след в виде линии. Чертёжник может выполнять команду сместиться на (a, b), где a, b – целые числа. Эта команда перемещает Чертёжника из точки с координатами (x, y) в точку с координатами (x + a; y + b). Например, если Чертёжник находится в точке с координатами (4, 2), то команда сместиться на (2, −3) переместит Чертёжника в точку (6, −1).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Цикл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ПОВТОРИ число РАЗ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последовательность команд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КОНЕЦ ПОВТОРИ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означает, что последовательность команд будет выполнена указанное число раз (число должно быть натуральным).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 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lastRenderedPageBreak/>
        <w:t>Чертёжнику был дан для исполнения следующий алгоритм (количество повторений и величины смещения в первой из повторяемых команд неизвестны):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 НАЧАЛО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(1, 2)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ПОВТОРИ … РАЗ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(…, …)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(-1, -2)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КОНЕЦ ПОВТОРИ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(-26, -12)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КОНЕЦ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 В результате выполнения этого алгоритма Чертёжник возвращается в исходную точку. Какое наибольшее число повторений могло быть указано в конструкции «ПОВТОРИ … РАЗ»?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на тему «Обработка информации. Шифрование данных»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435684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35684">
        <w:rPr>
          <w:rFonts w:ascii="Times New Roman" w:hAnsi="Times New Roman" w:cs="Times New Roman"/>
          <w:b/>
          <w:szCs w:val="24"/>
        </w:rPr>
        <w:t>1. Представьте в виде таблицы.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Крупнейшие реки.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Обь находится в Азии. Средний расход воды в Амуре – 10900 куб. м/с. Миссисипи находится в Северной Америке. Площадь бассейна Янцзы – 1809 тыс. кв. км. Длина Нила (с Кагерой) – 6671 км.  Средний расход воды в Миссисипи – 19000 куб. м/с. Площадь бассейна Амазонки (от истока реки Мараньон) – 6915  тыс. кв. км. Меконг находится в Азии. Площадь бассейна Хуанхэ – 771 тыс. кв. км. Средний расход воды в Оби  – 12700 куб. м/с. Длина Янцзы – 5800 км. Нил находится в Африке. Площадь бассейна Миссисипи (с Миссури) – 3268 тыс. кв. км. Средний расход воды в Амазонке  – 220000 куб. м/с. Длина Хуанхэ – 4845 км. Амазонка находится в Южной Америке. Площадь бассейна Амура (с Аргунью) – 1855 тыс. кв. км. Средний расход воды в Янцзы – 34000  куб. м/с. Длина Меконга – 4500 км.  Хуанхэ находится в Азии. Средний расход воды в Ниле – 2600 куб. м/с. Длина Миссисипи (с Миссури) – 6420 км. Амур находится в Азии. Длина Оби (с Иртышом) – 5410 км. Средний расход воды в Меконге – 13200 куб. м/с. Площадь бассейна Нила (с Кагерой)  – 2870 тыс. кв. км. Янцзы находится в Азии. Длина Амура (с Аргунью) – 4440 км. Средний расход воды в Хуанхэ  – 2000 куб. м/с. Площадь бассейна Меконга – 810 тыс. кв. км.  Длина Амазонки (от истока реки Мараньон) – 6400 км. Площадь бассейна Оби (с Иртышом) – 2990 тыс. кв. км.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35684">
        <w:rPr>
          <w:rFonts w:ascii="Times New Roman" w:hAnsi="Times New Roman" w:cs="Times New Roman"/>
          <w:b/>
          <w:szCs w:val="24"/>
        </w:rPr>
        <w:t xml:space="preserve">2. Решите задачу 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На рисунке представлена схема дорог, связывающих города А, Б, В, Г, Д, Е, Ж, З, И, К, Л, М. По каждой дороге можно двигаться только в одном направлении, указанном стрелкой.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Сколько существует различных путей из города А в город М, проходящих через город Ж?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886403" cy="1609725"/>
            <wp:effectExtent l="0" t="0" r="9525" b="0"/>
            <wp:docPr id="8" name="Рисунок 8" descr="https://inf-ege.sdamgia.ru/get_file?id=34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nf-ege.sdamgia.ru/get_file?id=344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87" cy="161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36" w:rsidRDefault="00367936" w:rsidP="0036793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:rsidR="00367936" w:rsidRPr="00435684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Pr="00435684">
        <w:rPr>
          <w:rFonts w:ascii="Times New Roman" w:hAnsi="Times New Roman" w:cs="Times New Roman"/>
          <w:b/>
          <w:szCs w:val="24"/>
        </w:rPr>
        <w:t xml:space="preserve">. Решите задачу 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Исполнитель Чертёжник перемещается на координатной плоскости, оставляя след в виде линии. Чертёжник может выполнять команду сместиться на (a, b), где a, b — целые числа. Эта команда перемещает Чертёжника из точки с координатами (x, y) в точку с координатами (x + a, y + b). Например, если Чертёжник находится в точке с координатами (4, 2), то команда сместиться на (2, −3) переместит Чертёжника в точку (6, −1).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Цикл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ПОВТОРИ число РАЗ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последовательность команд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КОНЕЦ ПОВТОРИ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означает, что последовательность команд будет выполнена указанное число раз (число должно быть натуральным).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Чертёжнику был дан для исполнения следующий алгоритм (количество повторений и смещения в первой из повторяемых команд неизвестны):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НАЧАЛО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(5, 2)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ПОВТОРИ … РАЗ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(…, …)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(−1, −2)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lastRenderedPageBreak/>
        <w:t>КОНЕЦ ПОВТОРИ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сместиться на (−25, −12)</w:t>
      </w: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КОНЕЦ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435684">
        <w:rPr>
          <w:rFonts w:ascii="Times New Roman" w:hAnsi="Times New Roman" w:cs="Times New Roman"/>
          <w:szCs w:val="24"/>
        </w:rPr>
        <w:t>После выполнения этого алгоритма Чертёжник возвращается в исходную точку. Какое наибольшее число повторений могло быть указано в конструкции «ПОВТОРИ … РАЗ»?.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435684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367936" w:rsidRPr="003502F0" w:rsidRDefault="00367936" w:rsidP="00367936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годовой контрольной работе</w:t>
      </w:r>
    </w:p>
    <w:p w:rsidR="00367936" w:rsidRPr="003502F0" w:rsidRDefault="00367936" w:rsidP="00367936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для учащихся 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10</w:t>
      </w:r>
      <w:r w:rsidRPr="003502F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А класса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Преподавание предмета ведется по учебнику </w:t>
      </w:r>
      <w:r w:rsidRPr="004B6913">
        <w:rPr>
          <w:rFonts w:ascii="Times New Roman" w:hAnsi="Times New Roman" w:cs="Times New Roman"/>
          <w:sz w:val="24"/>
          <w:szCs w:val="24"/>
        </w:rPr>
        <w:t>И. Г. Семакин, Информатика и ИКТ. Базовый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4B6913">
        <w:rPr>
          <w:rFonts w:ascii="Times New Roman" w:hAnsi="Times New Roman" w:cs="Times New Roman"/>
          <w:sz w:val="24"/>
          <w:szCs w:val="24"/>
        </w:rPr>
        <w:t>ровень, 10-11 класс, М.: БИНОМ. Лаборатория знаний, 2009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заданий адаптирована для учащихся с НОДА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Выполнение заданий возможно в письменной, компьютерной или устной форме. При работе в устной форме ответы записываются учителем (тьютором) со слов ученика.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Цель: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подготовка учащихся к итоговой аттестации и к независимой оценке качества;</w:t>
      </w:r>
    </w:p>
    <w:p w:rsidR="00367936" w:rsidRPr="007200F7" w:rsidRDefault="00367936" w:rsidP="0036793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 </w:t>
      </w:r>
      <w:r w:rsidRPr="007200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выявление сформированности универсальных учебных действий: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а) воспринимать учебную задачу;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б) контролировать и корректировать собственные действия по ходу выполнения задания;</w:t>
      </w:r>
    </w:p>
    <w:p w:rsidR="00367936" w:rsidRPr="00105051" w:rsidRDefault="00367936" w:rsidP="00367936">
      <w:p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в) использовать знания в новой нестандартной ситуации.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105051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Объект контроля</w:t>
      </w:r>
      <w:r w:rsidRPr="00105051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усвоение тем «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Информационные модели и системы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», умение решения задач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 помощью графов, таблиц, анализа алгоритмов</w:t>
      </w:r>
      <w:r w:rsidRPr="0010505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Время выполнения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один урок (40 минут).</w:t>
      </w:r>
    </w:p>
    <w:p w:rsidR="00367936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</w:pPr>
    </w:p>
    <w:p w:rsidR="00367936" w:rsidRPr="003502F0" w:rsidRDefault="00367936" w:rsidP="0036793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502F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eastAsia="ru-RU"/>
        </w:rPr>
        <w:t>Структура контрольной работы</w:t>
      </w:r>
      <w:r w:rsidRPr="003502F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: </w:t>
      </w:r>
      <w:r w:rsidRPr="003502F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контрольная работа включает в себя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 заданий.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67936" w:rsidRPr="00105051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05051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Система оценивания контрольной работы: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Задания 1-2 оцениваются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2 балла при правильном решении;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1 балл при правильном ходе решения, но допущенных технических, арифметических ошибках;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0 баллов при не правильном ходе решения или отсутствии решения.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Задание 3-4 оценивается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в 2 балла при полном раскрытии темы;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1 балл при частичном раскрытии темы;</w:t>
      </w:r>
    </w:p>
    <w:p w:rsidR="00367936" w:rsidRPr="003502F0" w:rsidRDefault="00367936" w:rsidP="0036793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0 баллов в иных случаях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Итоговая оценка выставляется исходя из суммы набранных баллов за контрольную работу в соответствии с таблицей: 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367936" w:rsidRPr="003502F0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bookmarkStart w:id="2" w:name="_MON_1701035100"/>
    <w:bookmarkEnd w:id="2"/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F0">
        <w:rPr>
          <w:rFonts w:ascii="Times New Roman" w:hAnsi="Times New Roman" w:cs="Times New Roman"/>
        </w:rPr>
        <w:object w:dxaOrig="6676" w:dyaOrig="2633">
          <v:shape id="_x0000_i1028" type="#_x0000_t75" style="width:300.6pt;height:127.2pt" o:ole="">
            <v:imagedata r:id="rId16" o:title=""/>
          </v:shape>
          <o:OLEObject Type="Embed" ProgID="Excel.Sheet.8" ShapeID="_x0000_i1028" DrawAspect="Content" ObjectID="_1703925275" r:id="rId17"/>
        </w:objec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Годовая контрольная работа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Решите задачу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2304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Шахматная доска состоит из 64  полей: 8 столбцов и 8 строк. Какое минимальное количество бит потребуется для кодирования координат одного шахматного поля?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367936" w:rsidRPr="00D23049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49">
        <w:rPr>
          <w:rFonts w:ascii="Times New Roman" w:hAnsi="Times New Roman" w:cs="Times New Roman"/>
          <w:b/>
          <w:sz w:val="24"/>
          <w:szCs w:val="24"/>
        </w:rPr>
        <w:t>2. Решите задачу</w:t>
      </w:r>
    </w:p>
    <w:p w:rsidR="00367936" w:rsidRPr="00D23049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2304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На рисунке — схема дорог, связывающих города А, Б, В, Г, Д, Е, Ж, З, И, К. По каждой дороге можно двигаться только в одном направлении, указанном стрелкой. Сколько существует различных путей из города А в город К?</w:t>
      </w:r>
    </w:p>
    <w:p w:rsidR="00367936" w:rsidRDefault="00367936" w:rsidP="00367936">
      <w:pPr>
        <w:pStyle w:val="a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67936" w:rsidRDefault="00367936" w:rsidP="00367936">
      <w:pPr>
        <w:pStyle w:val="ab"/>
        <w:shd w:val="clear" w:color="auto" w:fill="FFFFFF"/>
        <w:spacing w:before="150" w:beforeAutospacing="0" w:after="15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414327" cy="1781175"/>
            <wp:effectExtent l="0" t="0" r="5080" b="0"/>
            <wp:docPr id="9" name="Рисунок 9" descr="https://inf-ege.sdamgia.ru/get_file?id=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nf-ege.sdamgia.ru/get_file?id=26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54" cy="178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2"/>
        </w:rPr>
      </w:pPr>
      <w:r w:rsidRPr="00D23049">
        <w:rPr>
          <w:b/>
          <w:bCs/>
          <w:color w:val="000000"/>
          <w:sz w:val="22"/>
        </w:rPr>
        <w:t xml:space="preserve">3. </w:t>
      </w:r>
      <w:r>
        <w:rPr>
          <w:b/>
          <w:bCs/>
          <w:color w:val="000000"/>
          <w:sz w:val="22"/>
        </w:rPr>
        <w:t>Ответьте на вопросы</w:t>
      </w: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18"/>
          <w:szCs w:val="18"/>
        </w:rPr>
      </w:pPr>
      <w:r w:rsidRPr="00D23049">
        <w:rPr>
          <w:bCs/>
          <w:color w:val="000000"/>
          <w:sz w:val="22"/>
        </w:rPr>
        <w:t>Как называется это устройство конструктора?</w:t>
      </w:r>
      <w:r>
        <w:rPr>
          <w:bCs/>
          <w:color w:val="000000"/>
          <w:sz w:val="22"/>
        </w:rPr>
        <w:t xml:space="preserve"> Для чего предназначено?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23049">
        <w:rPr>
          <w:rFonts w:ascii="Times New Roman" w:eastAsia="Times New Roman" w:hAnsi="Times New Roman" w:cs="Times New Roman"/>
          <w:bCs/>
          <w:noProof/>
          <w:color w:val="000000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161925</wp:posOffset>
            </wp:positionV>
            <wp:extent cx="1343025" cy="666750"/>
            <wp:effectExtent l="0" t="0" r="9525" b="0"/>
            <wp:wrapSquare wrapText="bothSides"/>
            <wp:docPr id="14" name="Рисунок 14" descr="https://fsd.multiurok.ru/html/2020/05/20/s_5ec4b5dc7f0f0/146106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5/20/s_5ec4b5dc7f0f0/1461060_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367936" w:rsidRPr="00D23049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</w:t>
      </w:r>
      <w:r w:rsidRPr="00D23049">
        <w:rPr>
          <w:b/>
          <w:bCs/>
          <w:color w:val="000000"/>
          <w:sz w:val="22"/>
        </w:rPr>
        <w:t xml:space="preserve">. </w:t>
      </w:r>
      <w:r>
        <w:rPr>
          <w:b/>
          <w:bCs/>
          <w:color w:val="000000"/>
          <w:sz w:val="22"/>
        </w:rPr>
        <w:t xml:space="preserve">Подготовьте сообщение </w:t>
      </w: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18"/>
          <w:szCs w:val="18"/>
        </w:rPr>
      </w:pPr>
      <w:r>
        <w:rPr>
          <w:bCs/>
          <w:color w:val="000000"/>
          <w:sz w:val="22"/>
        </w:rPr>
        <w:t xml:space="preserve">Организация локальной компьютерной сети. Аппаратное обеспечение. 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Годовая контрольная работа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Решите задачу</w:t>
      </w:r>
    </w:p>
    <w:p w:rsidR="00367936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2304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Сколько бит информации несет сообщение о том, что тетраэдр, у которого все грани окрашены в разные цвета, после подбрасывания упал на синюю грань?</w:t>
      </w:r>
    </w:p>
    <w:p w:rsidR="00367936" w:rsidRPr="00D23049" w:rsidRDefault="00367936" w:rsidP="003679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49">
        <w:rPr>
          <w:rFonts w:ascii="Times New Roman" w:hAnsi="Times New Roman" w:cs="Times New Roman"/>
          <w:b/>
          <w:sz w:val="24"/>
          <w:szCs w:val="24"/>
        </w:rPr>
        <w:t>2. Решите задачу</w:t>
      </w:r>
    </w:p>
    <w:p w:rsidR="00367936" w:rsidRPr="00D23049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2304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На рисунке — схема дорог, связывающих города А, Б, В, Г, Д, Е, Ж, З, И, К. По каждой дороге можно двигаться только в одном направлении, указанном стрелкой. Сколько существует различных путей из города А в город Ж?</w:t>
      </w:r>
    </w:p>
    <w:p w:rsidR="00367936" w:rsidRDefault="00367936" w:rsidP="00367936">
      <w:pPr>
        <w:pStyle w:val="a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67936" w:rsidRDefault="00367936" w:rsidP="00367936">
      <w:pPr>
        <w:pStyle w:val="ab"/>
        <w:shd w:val="clear" w:color="auto" w:fill="FFFFFF"/>
        <w:spacing w:before="150" w:beforeAutospacing="0" w:after="150" w:afterAutospacing="0"/>
        <w:jc w:val="center"/>
        <w:rPr>
          <w:bCs/>
          <w:color w:val="000000"/>
          <w:sz w:val="22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344458" cy="1762125"/>
            <wp:effectExtent l="0" t="0" r="0" b="0"/>
            <wp:docPr id="10" name="Рисунок 10" descr="https://inf-ege.sdamgia.ru/get_file?id=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nf-ege.sdamgia.ru/get_file?id=26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866" cy="17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2"/>
        </w:rPr>
      </w:pPr>
      <w:r w:rsidRPr="00D23049">
        <w:rPr>
          <w:b/>
          <w:bCs/>
          <w:color w:val="000000"/>
          <w:sz w:val="22"/>
        </w:rPr>
        <w:t xml:space="preserve">3. </w:t>
      </w:r>
      <w:r>
        <w:rPr>
          <w:b/>
          <w:bCs/>
          <w:color w:val="000000"/>
          <w:sz w:val="22"/>
        </w:rPr>
        <w:t>Ответьте на вопросы</w:t>
      </w: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18"/>
          <w:szCs w:val="18"/>
        </w:rPr>
      </w:pPr>
      <w:r w:rsidRPr="00D23049">
        <w:rPr>
          <w:bCs/>
          <w:color w:val="000000"/>
          <w:sz w:val="22"/>
        </w:rPr>
        <w:t>Как называется это устройство конструктора?</w:t>
      </w:r>
      <w:r>
        <w:rPr>
          <w:bCs/>
          <w:color w:val="000000"/>
          <w:sz w:val="22"/>
        </w:rPr>
        <w:t xml:space="preserve"> Для чего предназначено?</w:t>
      </w:r>
    </w:p>
    <w:p w:rsidR="00367936" w:rsidRPr="00D23049" w:rsidRDefault="00367936" w:rsidP="00367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23049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952500" cy="982025"/>
            <wp:effectExtent l="0" t="0" r="0" b="8890"/>
            <wp:docPr id="13" name="Рисунок 13" descr="https://fsd.multiurok.ru/html/2020/05/20/s_5ec4b5dc7f0f0/1461060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5/20/s_5ec4b5dc7f0f0/1461060_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23" cy="98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Default="00367936" w:rsidP="003679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</w:t>
      </w:r>
      <w:r w:rsidRPr="00D23049">
        <w:rPr>
          <w:b/>
          <w:bCs/>
          <w:color w:val="000000"/>
          <w:sz w:val="22"/>
        </w:rPr>
        <w:t xml:space="preserve">. </w:t>
      </w:r>
      <w:r>
        <w:rPr>
          <w:b/>
          <w:bCs/>
          <w:color w:val="000000"/>
          <w:sz w:val="22"/>
        </w:rPr>
        <w:t xml:space="preserve">Подготовьте сообщение </w:t>
      </w:r>
    </w:p>
    <w:p w:rsidR="00367936" w:rsidRPr="00D23049" w:rsidRDefault="00367936" w:rsidP="00367936">
      <w:pPr>
        <w:pStyle w:val="ab"/>
        <w:shd w:val="clear" w:color="auto" w:fill="FFFFFF"/>
        <w:spacing w:before="0" w:beforeAutospacing="0" w:after="0" w:afterAutospacing="0"/>
        <w:contextualSpacing/>
        <w:rPr>
          <w:rFonts w:ascii="Verdana" w:hAnsi="Verdana"/>
          <w:color w:val="000000"/>
          <w:sz w:val="18"/>
          <w:szCs w:val="18"/>
        </w:rPr>
      </w:pPr>
      <w:r>
        <w:rPr>
          <w:bCs/>
          <w:color w:val="000000"/>
          <w:sz w:val="22"/>
        </w:rPr>
        <w:t xml:space="preserve">Организация глобальной компьютерной сети. Аппаратное обеспечение. </w:t>
      </w:r>
    </w:p>
    <w:p w:rsidR="00367936" w:rsidRPr="00D23049" w:rsidRDefault="00367936" w:rsidP="003679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367936" w:rsidRDefault="00367936"/>
    <w:sectPr w:rsidR="00367936" w:rsidSect="00DD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910"/>
    <w:multiLevelType w:val="hybridMultilevel"/>
    <w:tmpl w:val="54DA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25B3E"/>
    <w:multiLevelType w:val="hybridMultilevel"/>
    <w:tmpl w:val="85989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1101F"/>
    <w:multiLevelType w:val="hybridMultilevel"/>
    <w:tmpl w:val="693A4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5111A"/>
    <w:multiLevelType w:val="multilevel"/>
    <w:tmpl w:val="9A16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1E0519"/>
    <w:multiLevelType w:val="hybridMultilevel"/>
    <w:tmpl w:val="13B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E31A1"/>
    <w:multiLevelType w:val="hybridMultilevel"/>
    <w:tmpl w:val="6B5AE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3E44C5"/>
    <w:multiLevelType w:val="multilevel"/>
    <w:tmpl w:val="D70A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72E44"/>
    <w:multiLevelType w:val="hybridMultilevel"/>
    <w:tmpl w:val="13B4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2400C"/>
    <w:multiLevelType w:val="hybridMultilevel"/>
    <w:tmpl w:val="B2C83A00"/>
    <w:lvl w:ilvl="0" w:tplc="9920F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20F63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</w:rPr>
    </w:lvl>
    <w:lvl w:ilvl="3" w:tplc="69C8AEC2">
      <w:start w:val="10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2407E3"/>
    <w:multiLevelType w:val="hybridMultilevel"/>
    <w:tmpl w:val="881E6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5006E"/>
    <w:multiLevelType w:val="hybridMultilevel"/>
    <w:tmpl w:val="A03E146A"/>
    <w:lvl w:ilvl="0" w:tplc="0C8224A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78272C"/>
    <w:multiLevelType w:val="hybridMultilevel"/>
    <w:tmpl w:val="08388D6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082E"/>
    <w:rsid w:val="000E7513"/>
    <w:rsid w:val="00367936"/>
    <w:rsid w:val="006D082E"/>
    <w:rsid w:val="00DD0DB7"/>
    <w:rsid w:val="00D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9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36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6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67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936"/>
  </w:style>
  <w:style w:type="paragraph" w:styleId="a6">
    <w:name w:val="footer"/>
    <w:basedOn w:val="a"/>
    <w:link w:val="a7"/>
    <w:uiPriority w:val="99"/>
    <w:unhideWhenUsed/>
    <w:rsid w:val="00367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936"/>
  </w:style>
  <w:style w:type="paragraph" w:styleId="a8">
    <w:name w:val="Balloon Text"/>
    <w:basedOn w:val="a"/>
    <w:link w:val="a9"/>
    <w:uiPriority w:val="99"/>
    <w:semiHidden/>
    <w:unhideWhenUsed/>
    <w:rsid w:val="00367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793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67936"/>
    <w:pPr>
      <w:spacing w:after="200" w:line="276" w:lineRule="auto"/>
      <w:ind w:left="720"/>
      <w:contextualSpacing/>
    </w:pPr>
  </w:style>
  <w:style w:type="paragraph" w:customStyle="1" w:styleId="leftmargin">
    <w:name w:val="left_margin"/>
    <w:basedOn w:val="a"/>
    <w:rsid w:val="0036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36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_____Microsoft_Office_Excel_97-20033.xls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oleObject" Target="embeddings/_____Microsoft_Office_Excel_97-20031.xls"/><Relationship Id="rId12" Type="http://schemas.openxmlformats.org/officeDocument/2006/relationships/image" Target="media/image6.emf"/><Relationship Id="rId17" Type="http://schemas.openxmlformats.org/officeDocument/2006/relationships/oleObject" Target="embeddings/_____Microsoft_Office_Excel_97-20034.xls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_____Microsoft_Office_Excel_97-20032.xls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4315</Words>
  <Characters>24598</Characters>
  <Application>Microsoft Office Word</Application>
  <DocSecurity>0</DocSecurity>
  <Lines>204</Lines>
  <Paragraphs>57</Paragraphs>
  <ScaleCrop>false</ScaleCrop>
  <Company/>
  <LinksUpToDate>false</LinksUpToDate>
  <CharactersWithSpaces>28856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УР</dc:creator>
  <cp:keywords/>
  <dc:description/>
  <cp:lastModifiedBy>Музыкальный зал</cp:lastModifiedBy>
  <cp:revision>4</cp:revision>
  <dcterms:created xsi:type="dcterms:W3CDTF">2021-12-06T15:18:00Z</dcterms:created>
  <dcterms:modified xsi:type="dcterms:W3CDTF">2022-01-17T08:48:00Z</dcterms:modified>
</cp:coreProperties>
</file>